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Pr="005C32D9" w:rsidRDefault="005C32D9" w:rsidP="0039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  <w:bookmarkStart w:id="0" w:name="_GoBack"/>
      <w:bookmarkEnd w:id="0"/>
    </w:p>
    <w:p w:rsid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BE613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E6130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</w:p>
    <w:p w:rsidR="005C32D9" w:rsidRPr="005C32D9" w:rsidRDefault="005C32D9" w:rsidP="0039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Skaistgirys          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1C6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61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 pabaigoje liko mokėtinų sumų 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5427,84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1C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Švietimo paslaugų užtikrinimo ir gerinimo programos Savivaldybės biudžeto finansavimo šaltinio Ryšių paslaugų įsigijimo ekonominėje klasifikacijoje mokėtina suma 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156,64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eurai. Skolos susidarymo  priežastis- sąskaitos išrašytos 20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-12-31.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 xml:space="preserve">Transporto išlaidų ekonominėje klasifikacijose mokėtina suma 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984,02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ai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 xml:space="preserve"> už 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gautą kurą 12 </w:t>
      </w:r>
      <w:proofErr w:type="spellStart"/>
      <w:r w:rsidR="005E5B04">
        <w:rPr>
          <w:rFonts w:ascii="Times New Roman" w:eastAsia="Times New Roman" w:hAnsi="Times New Roman" w:cs="Times New Roman"/>
          <w:sz w:val="24"/>
          <w:szCs w:val="24"/>
        </w:rPr>
        <w:t>mėn</w:t>
      </w:r>
      <w:proofErr w:type="spellEnd"/>
      <w:r w:rsidR="005E5B04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spellStart"/>
      <w:r w:rsidR="005C669D">
        <w:rPr>
          <w:rFonts w:ascii="Times New Roman" w:eastAsia="Times New Roman" w:hAnsi="Times New Roman" w:cs="Times New Roman"/>
          <w:sz w:val="24"/>
          <w:szCs w:val="24"/>
        </w:rPr>
        <w:t>tech</w:t>
      </w:r>
      <w:proofErr w:type="spellEnd"/>
      <w:r w:rsidR="005C66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apžiūrą,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 mokyklinio autobuso remontą. S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ąskait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 xml:space="preserve"> išrašyt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 xml:space="preserve"> 2021-12-31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 ir anksčiau, bet nepakako finansavimo</w:t>
      </w:r>
      <w:r w:rsidR="00D131C6">
        <w:rPr>
          <w:rFonts w:ascii="Times New Roman" w:eastAsia="Times New Roman" w:hAnsi="Times New Roman" w:cs="Times New Roman"/>
          <w:sz w:val="24"/>
          <w:szCs w:val="24"/>
        </w:rPr>
        <w:t xml:space="preserve"> lėšų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 apmokėti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Komunalinių paslaugų įsigijimo išlaidų ekonominėje klasifikacijoje mokėtina suma 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3342,12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ų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už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 vandenį ir kanalizaciją, </w:t>
      </w:r>
      <w:proofErr w:type="spellStart"/>
      <w:r w:rsidR="005E5B04">
        <w:rPr>
          <w:rFonts w:ascii="Times New Roman" w:eastAsia="Times New Roman" w:hAnsi="Times New Roman" w:cs="Times New Roman"/>
          <w:sz w:val="24"/>
          <w:szCs w:val="24"/>
        </w:rPr>
        <w:t>elektos</w:t>
      </w:r>
      <w:proofErr w:type="spellEnd"/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 energiją ir perdavimą</w:t>
      </w:r>
      <w:r w:rsidR="00D131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atliekų surinkimą ir tvarkymą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 ir už kurą šildymui 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riežastis- sąskait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išrašyt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1-12-31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 xml:space="preserve"> ar anksčiau,</w:t>
      </w:r>
      <w:r w:rsidR="00D13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B04">
        <w:rPr>
          <w:rFonts w:ascii="Times New Roman" w:eastAsia="Times New Roman" w:hAnsi="Times New Roman" w:cs="Times New Roman"/>
          <w:sz w:val="24"/>
          <w:szCs w:val="24"/>
        </w:rPr>
        <w:t>bet nepakako finansavimo lėšų apmokėti</w:t>
      </w:r>
      <w:r w:rsidR="00D131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1C6" w:rsidRDefault="00D131C6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Iš Mokinio lėšų finansavimo šaltinio liko neapmokėta 150,96 eurai už paslaugas, nes  sąskaita išrašyta 2022-12-31.</w:t>
      </w:r>
    </w:p>
    <w:p w:rsidR="005C32D9" w:rsidRDefault="00D131C6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Iš Biudžetinių įstaigų pajamų iš pagrindinės veiklos liko skola už maitinimą gruodžio mėn. 723,84 eurai, nes ataskaitos pateiktos 2022</w:t>
      </w:r>
      <w:r w:rsidR="000D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 w:rsidR="000D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gruodžio 31 d. Iš Biudžetinių įstaigų pajamų už atsitiktines paslaugas skola transportui -30,47 eurai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kt.išlaidoms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39,79 eurai</w:t>
      </w:r>
      <w:r w:rsidR="000D4F6B">
        <w:rPr>
          <w:rFonts w:ascii="Times New Roman" w:eastAsia="Times New Roman" w:hAnsi="Times New Roman" w:cs="Times New Roman"/>
          <w:sz w:val="24"/>
          <w:szCs w:val="24"/>
        </w:rPr>
        <w:t xml:space="preserve"> susidarė dėl pateiktų sąskaitų 2022-12-31 arba nepakankamo lėšų likučio.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Gautinas sumas sudaro </w:t>
      </w:r>
      <w:r w:rsidR="000D4F6B">
        <w:rPr>
          <w:rFonts w:ascii="Times New Roman" w:eastAsia="Times New Roman" w:hAnsi="Times New Roman" w:cs="Times New Roman"/>
          <w:sz w:val="24"/>
          <w:szCs w:val="24"/>
        </w:rPr>
        <w:t>1317,42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ikimokyklinio ugdymo skyriaus tėvų įmokos už 20</w:t>
      </w:r>
      <w:r w:rsidR="000F3F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4F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lapkričio-gruodžio mėnesius.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3F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4F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 ir metų pabaigoje kasoje likučio nebuvo.</w:t>
      </w:r>
    </w:p>
    <w:p w:rsid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ir pabaigoje banko mokėjimo kortelėje lėšų nebuvo.</w:t>
      </w:r>
    </w:p>
    <w:p w:rsidR="009916E1" w:rsidRPr="005C32D9" w:rsidRDefault="009916E1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Kokybės krepšelio lėšų likutis metų pabaigoje -28746,47 eurai.</w:t>
      </w:r>
    </w:p>
    <w:p w:rsidR="00B75FC6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6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nepanaudotas Biudžetinių įstaigų pajamų už atsitiktines paslaugas likutis </w:t>
      </w:r>
      <w:r w:rsidR="009916E1">
        <w:rPr>
          <w:rFonts w:ascii="Times New Roman" w:eastAsia="Times New Roman" w:hAnsi="Times New Roman" w:cs="Times New Roman"/>
          <w:sz w:val="24"/>
          <w:szCs w:val="24"/>
        </w:rPr>
        <w:t>271,43 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ir Biudžetinių įstaigų pajamų iš pagrindinės veiklos likutis </w:t>
      </w:r>
      <w:r w:rsidR="009916E1">
        <w:rPr>
          <w:rFonts w:ascii="Times New Roman" w:eastAsia="Times New Roman" w:hAnsi="Times New Roman" w:cs="Times New Roman"/>
          <w:sz w:val="24"/>
          <w:szCs w:val="24"/>
        </w:rPr>
        <w:t>2255,12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9916E1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buvo įskaityti į 20</w:t>
      </w:r>
      <w:r w:rsidR="00A14B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6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asignavimus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5C32D9" w:rsidRPr="005C32D9" w:rsidRDefault="00B75FC6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Paramos lėšų likutis 202</w:t>
      </w:r>
      <w:r w:rsidR="00397F0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metų pradžioje buvo </w:t>
      </w:r>
      <w:r w:rsidR="00397F07">
        <w:rPr>
          <w:rFonts w:ascii="Times New Roman" w:eastAsia="Times New Roman" w:hAnsi="Times New Roman" w:cs="Times New Roman"/>
          <w:sz w:val="24"/>
          <w:szCs w:val="24"/>
        </w:rPr>
        <w:t>1026,96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eurai. Per 202</w:t>
      </w:r>
      <w:r w:rsidR="00397F0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metus gauta </w:t>
      </w:r>
      <w:r w:rsidR="00397F07">
        <w:rPr>
          <w:rFonts w:ascii="Times New Roman" w:eastAsia="Times New Roman" w:hAnsi="Times New Roman" w:cs="Times New Roman"/>
          <w:sz w:val="24"/>
          <w:szCs w:val="24"/>
        </w:rPr>
        <w:t>2742,54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 paramos, išleista -</w:t>
      </w:r>
      <w:r w:rsidR="00397F07">
        <w:rPr>
          <w:rFonts w:ascii="Times New Roman" w:eastAsia="Times New Roman" w:hAnsi="Times New Roman" w:cs="Times New Roman"/>
          <w:sz w:val="24"/>
          <w:szCs w:val="24"/>
        </w:rPr>
        <w:t>3205,66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eurai. Likutis 202</w:t>
      </w:r>
      <w:r w:rsidR="00397F0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metų pabaigai- </w:t>
      </w:r>
      <w:r w:rsidR="00397F07">
        <w:rPr>
          <w:rFonts w:ascii="Times New Roman" w:eastAsia="Times New Roman" w:hAnsi="Times New Roman" w:cs="Times New Roman"/>
          <w:sz w:val="24"/>
          <w:szCs w:val="24"/>
        </w:rPr>
        <w:t>563,84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Direktorė                                                                                                    Edita Aukselienė</w:t>
      </w:r>
    </w:p>
    <w:p w:rsid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D4F6B"/>
    <w:rsid w:val="000F3FA8"/>
    <w:rsid w:val="001E08AF"/>
    <w:rsid w:val="00397F07"/>
    <w:rsid w:val="005C1A95"/>
    <w:rsid w:val="005C32D9"/>
    <w:rsid w:val="005C669D"/>
    <w:rsid w:val="005E5B04"/>
    <w:rsid w:val="007311B3"/>
    <w:rsid w:val="00804D6F"/>
    <w:rsid w:val="009916E1"/>
    <w:rsid w:val="00A14B90"/>
    <w:rsid w:val="00B75FC6"/>
    <w:rsid w:val="00BE6130"/>
    <w:rsid w:val="00D131C6"/>
    <w:rsid w:val="00E1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D1DE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10</cp:revision>
  <dcterms:created xsi:type="dcterms:W3CDTF">2020-01-20T13:57:00Z</dcterms:created>
  <dcterms:modified xsi:type="dcterms:W3CDTF">2023-01-23T13:47:00Z</dcterms:modified>
</cp:coreProperties>
</file>